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A" w:rsidRPr="00B047D8" w:rsidRDefault="00E9468A" w:rsidP="00B047D8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5348"/>
      </w:tblGrid>
      <w:tr w:rsidR="00B047D8" w:rsidRPr="00B047D8" w:rsidTr="00B047D8">
        <w:tc>
          <w:tcPr>
            <w:tcW w:w="5000" w:type="dxa"/>
          </w:tcPr>
          <w:p w:rsidR="00B047D8" w:rsidRPr="00B047D8" w:rsidRDefault="00B047D8" w:rsidP="00B047D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ПОГОДЖЕНО</w:t>
            </w:r>
          </w:p>
          <w:p w:rsidR="00B047D8" w:rsidRPr="00B047D8" w:rsidRDefault="00B047D8" w:rsidP="00B047D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– начальник управління професійної освіти та ресурсного забезпечення Департаменту освіти і науки Хмельницької обласної державної адміністрації</w:t>
            </w:r>
          </w:p>
          <w:p w:rsidR="00B047D8" w:rsidRPr="00B047D8" w:rsidRDefault="00B047D8" w:rsidP="00B047D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7D8" w:rsidRPr="00B047D8" w:rsidRDefault="00B047D8" w:rsidP="00B047D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 Антоніна ХАРЧУК </w:t>
            </w:r>
          </w:p>
          <w:p w:rsidR="00B047D8" w:rsidRPr="00B047D8" w:rsidRDefault="00B047D8" w:rsidP="00B047D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______________ 2020 року</w:t>
            </w:r>
          </w:p>
          <w:p w:rsidR="00B047D8" w:rsidRPr="00B047D8" w:rsidRDefault="00B047D8" w:rsidP="00B047D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7D8" w:rsidRPr="00B047D8" w:rsidRDefault="00B047D8" w:rsidP="00B047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</w:tcPr>
          <w:p w:rsidR="00B047D8" w:rsidRPr="00B047D8" w:rsidRDefault="00B047D8" w:rsidP="00B047D8">
            <w:pPr>
              <w:spacing w:line="276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ЗАТВЕРДЖУЮ</w:t>
            </w:r>
          </w:p>
          <w:p w:rsidR="00B047D8" w:rsidRPr="00B047D8" w:rsidRDefault="00B047D8" w:rsidP="00B047D8">
            <w:pPr>
              <w:spacing w:line="276" w:lineRule="auto"/>
              <w:ind w:left="4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ДПТНЗ «</w:t>
            </w:r>
            <w:proofErr w:type="spellStart"/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Славутський</w:t>
            </w:r>
            <w:proofErr w:type="spellEnd"/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ліцей»</w:t>
            </w:r>
          </w:p>
          <w:p w:rsidR="00B047D8" w:rsidRPr="00B047D8" w:rsidRDefault="00B047D8" w:rsidP="00B047D8">
            <w:pPr>
              <w:spacing w:line="276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7D8" w:rsidRPr="00B047D8" w:rsidRDefault="00B047D8" w:rsidP="00B047D8">
            <w:pPr>
              <w:spacing w:line="276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7D8" w:rsidRPr="00B047D8" w:rsidRDefault="00B047D8" w:rsidP="00B047D8">
            <w:pPr>
              <w:spacing w:line="276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7D8" w:rsidRPr="00B047D8" w:rsidRDefault="00B047D8" w:rsidP="00B047D8">
            <w:pPr>
              <w:spacing w:line="276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7D8" w:rsidRPr="00B047D8" w:rsidRDefault="00B047D8" w:rsidP="00B047D8">
            <w:pPr>
              <w:spacing w:line="276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 Надія НІЖНІК </w:t>
            </w:r>
          </w:p>
          <w:p w:rsidR="00B047D8" w:rsidRPr="00B047D8" w:rsidRDefault="00B047D8" w:rsidP="00B047D8">
            <w:pPr>
              <w:spacing w:line="276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______________ 2020 року</w:t>
            </w:r>
          </w:p>
          <w:p w:rsidR="00B047D8" w:rsidRPr="00B047D8" w:rsidRDefault="00B047D8" w:rsidP="00B047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7D8" w:rsidRPr="00B047D8" w:rsidRDefault="00B047D8" w:rsidP="00B047D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C3475" w:rsidRPr="00B047D8" w:rsidRDefault="004C3475" w:rsidP="00B047D8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C3475" w:rsidRPr="00B047D8" w:rsidRDefault="004C3475" w:rsidP="00B047D8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9468A" w:rsidRPr="00B047D8" w:rsidRDefault="009B6EAC" w:rsidP="00B047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EAC">
        <w:rPr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36.3pt;margin-top:131.4pt;width:154.05pt;height:54.25pt;z-index:25165824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" filled="f" stroked="f">
            <v:textbox style="mso-fit-shape-to-text:t">
              <w:txbxContent>
                <w:p w:rsidR="004112E6" w:rsidRPr="00985E80" w:rsidRDefault="005B6416" w:rsidP="00E9468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  <w:lang w:val="uk-UA"/>
                    </w:rPr>
                    <w:t>на 2021</w:t>
                  </w:r>
                  <w:r w:rsidR="004112E6" w:rsidRPr="00985E80"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  <w:lang w:val="uk-UA"/>
                    </w:rPr>
                    <w:t xml:space="preserve"> рік</w:t>
                  </w:r>
                </w:p>
              </w:txbxContent>
            </v:textbox>
            <w10:wrap type="square" anchorx="page"/>
          </v:shape>
        </w:pict>
      </w:r>
      <w:r w:rsidRPr="009B6EAC">
        <w:rPr>
          <w:rFonts w:ascii="Times New Roman" w:hAnsi="Times New Roman" w:cs="Times New Roman"/>
          <w:noProof/>
          <w:sz w:val="28"/>
          <w:szCs w:val="28"/>
          <w:lang w:val="uk-UA"/>
        </w:rPr>
      </w:r>
      <w:r w:rsidR="00CA5BA2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WordArt 2" o:spid="_x0000_s1028" type="#_x0000_t202" style="width:496.35pt;height:180.1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4112E6" w:rsidRPr="00985E80" w:rsidRDefault="004112E6" w:rsidP="00E9468A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72"/>
                      <w:szCs w:val="72"/>
                    </w:rPr>
                  </w:pPr>
                  <w:r w:rsidRPr="00985E80">
                    <w:rPr>
                      <w:b/>
                      <w:color w:val="002060"/>
                      <w:sz w:val="72"/>
                      <w:szCs w:val="72"/>
                    </w:rPr>
                    <w:t xml:space="preserve">Правила </w:t>
                  </w:r>
                  <w:proofErr w:type="spellStart"/>
                  <w:r w:rsidRPr="00985E80">
                    <w:rPr>
                      <w:b/>
                      <w:color w:val="002060"/>
                      <w:sz w:val="72"/>
                      <w:szCs w:val="72"/>
                    </w:rPr>
                    <w:t>прийому</w:t>
                  </w:r>
                  <w:proofErr w:type="spellEnd"/>
                </w:p>
                <w:p w:rsidR="004112E6" w:rsidRPr="00985E80" w:rsidRDefault="004112E6" w:rsidP="00E9468A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72"/>
                      <w:szCs w:val="72"/>
                    </w:rPr>
                  </w:pPr>
                  <w:r w:rsidRPr="00985E80">
                    <w:rPr>
                      <w:b/>
                      <w:color w:val="002060"/>
                      <w:sz w:val="72"/>
                      <w:szCs w:val="72"/>
                    </w:rPr>
                    <w:t>до ДПТНЗ «</w:t>
                  </w:r>
                  <w:proofErr w:type="spellStart"/>
                  <w:r w:rsidRPr="00985E80">
                    <w:rPr>
                      <w:b/>
                      <w:color w:val="002060"/>
                      <w:sz w:val="72"/>
                      <w:szCs w:val="72"/>
                    </w:rPr>
                    <w:t>Славутський</w:t>
                  </w:r>
                  <w:proofErr w:type="spellEnd"/>
                </w:p>
                <w:p w:rsidR="004112E6" w:rsidRPr="00155493" w:rsidRDefault="004112E6" w:rsidP="00E9468A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72"/>
                      <w:szCs w:val="72"/>
                      <w:lang w:val="uk-UA"/>
                    </w:rPr>
                  </w:pPr>
                  <w:proofErr w:type="spellStart"/>
                  <w:r w:rsidRPr="00985E80">
                    <w:rPr>
                      <w:b/>
                      <w:color w:val="002060"/>
                      <w:sz w:val="72"/>
                      <w:szCs w:val="72"/>
                    </w:rPr>
                    <w:t>професійний</w:t>
                  </w:r>
                  <w:proofErr w:type="spellEnd"/>
                  <w:r w:rsidRPr="00985E80">
                    <w:rPr>
                      <w:b/>
                      <w:color w:val="00206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985E80">
                    <w:rPr>
                      <w:b/>
                      <w:color w:val="002060"/>
                      <w:sz w:val="72"/>
                      <w:szCs w:val="72"/>
                    </w:rPr>
                    <w:t>ліцей</w:t>
                  </w:r>
                  <w:proofErr w:type="spellEnd"/>
                  <w:r w:rsidRPr="00985E80">
                    <w:rPr>
                      <w:b/>
                      <w:color w:val="002060"/>
                      <w:sz w:val="72"/>
                      <w:szCs w:val="72"/>
                    </w:rPr>
                    <w:t xml:space="preserve">» </w:t>
                  </w:r>
                </w:p>
              </w:txbxContent>
            </v:textbox>
            <w10:wrap type="none"/>
            <w10:anchorlock/>
          </v:shape>
        </w:pict>
      </w:r>
    </w:p>
    <w:p w:rsidR="00E9468A" w:rsidRPr="00B047D8" w:rsidRDefault="00E9468A" w:rsidP="00B047D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68A" w:rsidRPr="00B047D8" w:rsidRDefault="00E9468A" w:rsidP="00B0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68A" w:rsidRPr="00B047D8" w:rsidRDefault="00E9468A" w:rsidP="00B047D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68A" w:rsidRPr="00B047D8" w:rsidRDefault="00E9468A" w:rsidP="00B047D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68A" w:rsidRPr="00B047D8" w:rsidRDefault="00E9468A" w:rsidP="00B047D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68A" w:rsidRPr="00B047D8" w:rsidRDefault="00E9468A" w:rsidP="00B047D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</w:t>
      </w:r>
    </w:p>
    <w:p w:rsidR="00E9468A" w:rsidRPr="00B047D8" w:rsidRDefault="00E9468A" w:rsidP="00B047D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</w:p>
    <w:p w:rsidR="00E9468A" w:rsidRPr="00B047D8" w:rsidRDefault="00155493" w:rsidP="00B047D8">
      <w:pPr>
        <w:tabs>
          <w:tab w:val="center" w:pos="7654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Протокол № 8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468A" w:rsidRPr="00B047D8" w:rsidRDefault="004C3475" w:rsidP="00B047D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5B6416" w:rsidRPr="00B047D8">
        <w:rPr>
          <w:rFonts w:ascii="Times New Roman" w:hAnsi="Times New Roman" w:cs="Times New Roman"/>
          <w:sz w:val="28"/>
          <w:szCs w:val="28"/>
          <w:lang w:val="uk-UA"/>
        </w:rPr>
        <w:t>19» листопада</w:t>
      </w:r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9468A" w:rsidRPr="00B047D8" w:rsidRDefault="00E9468A" w:rsidP="00B047D8">
      <w:pPr>
        <w:rPr>
          <w:sz w:val="28"/>
          <w:szCs w:val="28"/>
          <w:lang w:val="uk-UA"/>
        </w:rPr>
      </w:pPr>
    </w:p>
    <w:p w:rsidR="00E9468A" w:rsidRPr="00B047D8" w:rsidRDefault="00E9468A" w:rsidP="00B04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47D8" w:rsidRPr="00B047D8" w:rsidRDefault="00B047D8" w:rsidP="00B04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47D8" w:rsidRPr="00B047D8" w:rsidRDefault="00B047D8" w:rsidP="00B04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68A" w:rsidRPr="00B047D8" w:rsidRDefault="00B047D8" w:rsidP="00B04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м. Славута – 2020</w:t>
      </w: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6416" w:rsidRPr="00B047D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2F58D8" w:rsidRPr="00B047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Загальна</w:t>
      </w:r>
      <w:r w:rsidR="002F58D8"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:rsidR="00E9468A" w:rsidRPr="00B047D8" w:rsidRDefault="00B047D8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Правила прийому до Д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професійно-технічного навчального закладу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ліцей» (далі – П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равила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прийому) є обов'язковими.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1.2. До Д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професійно-технічного навчального закладу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приймаються громадяни України</w:t>
      </w:r>
      <w:r w:rsidR="00180FDB" w:rsidRPr="00B047D8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180FDB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ідповідно до постанови Кабінету Міністрів України від 14.05.2013  № 499</w:t>
      </w:r>
      <w:r w:rsidR="002F58D8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0FDB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«Про затвердження Типових правил прийому до професійно-технічних навчальних закладів України».  </w:t>
      </w:r>
      <w:r w:rsidR="002F58D8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180FDB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рийом на навчання і</w:t>
      </w:r>
      <w:r w:rsidR="002F58D8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ноземних громадян не здійснює, у</w:t>
      </w:r>
      <w:r w:rsidR="00180FDB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зв’язку з відсутністю ліцензії на підготовку (у тому числі первинну професійну), перепідготовку та підвищення кваліфікації іноземців, які прибули в Україну на навчання.</w:t>
      </w:r>
    </w:p>
    <w:p w:rsidR="002F58D8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1.3. Громадяни України мають рівні права на здобуття 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>професійної (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>незалежно в</w:t>
      </w:r>
      <w:r w:rsidR="002F58D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 віку, статі, раси, кольору шкіри, стану здоров’я, інвалідності, національності, політичних, релігійних чи інших переконань, етнічного та соціального походження, сімейного та майнового стану, наявності судимості, місця проживання, мовних або інших ознак, які були, є та можуть бути дійсними або припущеними.</w:t>
      </w:r>
    </w:p>
    <w:p w:rsidR="002F58D8" w:rsidRPr="00B047D8" w:rsidRDefault="002F58D8" w:rsidP="00B047D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047D8">
        <w:rPr>
          <w:color w:val="000000"/>
          <w:sz w:val="28"/>
          <w:szCs w:val="28"/>
          <w:lang w:val="uk-UA"/>
        </w:rPr>
        <w:t>Особа, яку визнано біженцем або особою, яка потребує додаткового захисту, має рівне з громадянами України право на освіту.</w:t>
      </w:r>
    </w:p>
    <w:p w:rsidR="002F58D8" w:rsidRPr="00B047D8" w:rsidRDefault="002F58D8" w:rsidP="00B047D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114"/>
      <w:bookmarkEnd w:id="0"/>
      <w:r w:rsidRPr="00B047D8">
        <w:rPr>
          <w:color w:val="000000"/>
          <w:sz w:val="28"/>
          <w:szCs w:val="28"/>
          <w:lang w:val="uk-UA"/>
        </w:rPr>
        <w:t xml:space="preserve">Особа, стосовно якої прийнято рішення про оформлення документів для вирішення питання щодо визнання біженцем або особою, яка потребує додаткового захисту та/або яка оскаржує рішення щодо статусу біженця та особи, яка потребує додаткового захисту, має право на вступ до </w:t>
      </w:r>
      <w:r w:rsidRPr="00B047D8">
        <w:rPr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Pr="00B047D8">
        <w:rPr>
          <w:sz w:val="28"/>
          <w:szCs w:val="28"/>
          <w:lang w:val="uk-UA"/>
        </w:rPr>
        <w:t>Славутський</w:t>
      </w:r>
      <w:proofErr w:type="spellEnd"/>
      <w:r w:rsidRPr="00B047D8">
        <w:rPr>
          <w:sz w:val="28"/>
          <w:szCs w:val="28"/>
          <w:lang w:val="uk-UA"/>
        </w:rPr>
        <w:t xml:space="preserve"> професійний ліцей»</w:t>
      </w:r>
      <w:r w:rsidRPr="00B047D8">
        <w:rPr>
          <w:color w:val="000000"/>
          <w:sz w:val="28"/>
          <w:szCs w:val="28"/>
          <w:lang w:val="uk-UA"/>
        </w:rPr>
        <w:t>.</w:t>
      </w:r>
    </w:p>
    <w:p w:rsidR="002F58D8" w:rsidRPr="00B047D8" w:rsidRDefault="002F58D8" w:rsidP="00B047D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115"/>
      <w:bookmarkStart w:id="2" w:name="n23"/>
      <w:bookmarkEnd w:id="1"/>
      <w:bookmarkEnd w:id="2"/>
      <w:r w:rsidRPr="00B047D8">
        <w:rPr>
          <w:color w:val="000000"/>
          <w:sz w:val="28"/>
          <w:szCs w:val="28"/>
          <w:lang w:val="uk-UA"/>
        </w:rPr>
        <w:t>Обмеження допускаються за медичними та віковими показниками, а також показниками професійної придатності, що визначаються Кабінетом Міністрів України.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Прийом громадян до 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здійснюється для здобуття професій за освітньо-кваліфікаційним рівнем «кваліфікований робітник».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2F58D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Прийом  громадян на первинну професійну підготовку здійснюється за рахунок місцев</w:t>
      </w:r>
      <w:r w:rsidR="00B047D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бюджету</w:t>
      </w:r>
      <w:r w:rsidR="002F58D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також за угодами з підприємствами, установами, організаціями, окремими фізичними та/або юридичними особами.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ab/>
        <w:t>Прийом громадян понад регіональне замовлення, а також перепідготовка та підвищення кваліфікації здійснюються за рахунок коштів фізичних і юридичних осіб.</w:t>
      </w:r>
    </w:p>
    <w:p w:rsidR="00B047D8" w:rsidRPr="00B047D8" w:rsidRDefault="00B047D8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Pr="00B047D8" w:rsidRDefault="002F58D8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Приймальна</w:t>
      </w: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2.1. Прийом до Д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професійно-технічного навчального закладу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здійснює приймальна комісія.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2.2. Очолює приймальну комісію директор 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, який своїм наказом визначає та затверджує персональний склад комісії і порядок її роботи.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2.3. Правила прийому до 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календарний рік розробляються відповідно до законодавства України, у тому числі Типових п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равил</w:t>
      </w:r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прийому до закладів професійної (професійно-технічної) освіти України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, затверджуються керівником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68F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закладу професійної (професійно-технічної) освіти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за погодженням з Департаментом освіти і науки Хмельницької обласної державної адміністрації.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2.4. Приймальна комісія:</w:t>
      </w:r>
    </w:p>
    <w:p w:rsidR="00E9468A" w:rsidRPr="00B047D8" w:rsidRDefault="00E9468A" w:rsidP="00B047D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організовує прийом заяв та документів;</w:t>
      </w:r>
    </w:p>
    <w:p w:rsidR="00E9468A" w:rsidRPr="00B047D8" w:rsidRDefault="00E9468A" w:rsidP="00B047D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зі вступниками бесіди з питань вибору професії, умов навчання, матеріального забезпечення та забезпечення особливого соціального захисту </w:t>
      </w:r>
      <w:r w:rsidR="004112E6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здобувачів освіти, в тому числі осіб з особливими освітніми потребами, працевлаштування після закінчення закладу освіти;</w:t>
      </w:r>
    </w:p>
    <w:p w:rsidR="00E9468A" w:rsidRPr="00B047D8" w:rsidRDefault="00E9468A" w:rsidP="00B047D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організовує та координує підготовку та проведення конкурсного відбору;</w:t>
      </w:r>
    </w:p>
    <w:p w:rsidR="00E9468A" w:rsidRPr="00B047D8" w:rsidRDefault="00E9468A" w:rsidP="00B047D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приймає рішення щодо осіб, рекомендованих до зарахування до 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, оформляє протокол та оголошує відповідні списки осіб;</w:t>
      </w:r>
    </w:p>
    <w:p w:rsidR="00E9468A" w:rsidRPr="00B047D8" w:rsidRDefault="00E9468A" w:rsidP="00B047D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організовує роботу щодо комплектування навчальних груп з урахуванням здібностей і нахилів, віку, стану здоров'я та професійної придатності вступників;</w:t>
      </w:r>
    </w:p>
    <w:p w:rsidR="00E9468A" w:rsidRPr="00B047D8" w:rsidRDefault="00E9468A" w:rsidP="00B047D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вирішує інші питання, пов'язані з прийомом.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2.5. Правила прийому до 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доводяться до відома вступників через засоби масової інформації та  інформаційні стенди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, які обумовлюють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B047D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перелік професій згідно з отриманою ліцензією: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(на базі базової загальної середньої освіти)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B047D8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«Слюсар з ремонту колісних транспортних засобів. Електрогазозварник»</w:t>
      </w:r>
    </w:p>
    <w:p w:rsidR="00E9468A" w:rsidRPr="00B047D8" w:rsidRDefault="00E9468A" w:rsidP="00B047D8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«Кухар. Кондитер» </w:t>
      </w:r>
    </w:p>
    <w:p w:rsidR="00E9468A" w:rsidRPr="00B047D8" w:rsidRDefault="00E9468A" w:rsidP="00B047D8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Монтажник </w:t>
      </w:r>
      <w:proofErr w:type="spellStart"/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гіпсокартонних</w:t>
      </w:r>
      <w:proofErr w:type="spellEnd"/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конструкцій.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Штукатур» </w:t>
      </w:r>
    </w:p>
    <w:p w:rsidR="00E9468A" w:rsidRPr="00B047D8" w:rsidRDefault="00E9468A" w:rsidP="00B047D8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«Кравець»</w:t>
      </w:r>
    </w:p>
    <w:p w:rsidR="004112E6" w:rsidRPr="00B047D8" w:rsidRDefault="004112E6" w:rsidP="00B047D8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lastRenderedPageBreak/>
        <w:t>«Рихтувальних кузовів. Електрозварник на автоматичних та напівавтоматичних машинах»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(на базі повної загальної середньої освіти)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B047D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«Електрогазозварник» </w:t>
      </w:r>
    </w:p>
    <w:p w:rsidR="00E9468A" w:rsidRPr="00B047D8" w:rsidRDefault="00E9468A" w:rsidP="00B047D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«Кухар. Офіціант. Бармен»</w:t>
      </w:r>
    </w:p>
    <w:p w:rsidR="004112E6" w:rsidRPr="00B047D8" w:rsidRDefault="004112E6" w:rsidP="00B047D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«Токар. Фрезерувальник»</w:t>
      </w:r>
    </w:p>
    <w:p w:rsidR="004112E6" w:rsidRPr="00B047D8" w:rsidRDefault="004112E6" w:rsidP="00B047D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«Кравець»</w:t>
      </w:r>
    </w:p>
    <w:p w:rsidR="004112E6" w:rsidRPr="00B047D8" w:rsidRDefault="004112E6" w:rsidP="00B047D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«Продавець продовольчих та непродовольчих товарів»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(за рахунок коштів фізичних та юридичних осіб)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B047D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«Електрогазозварник»</w:t>
      </w:r>
    </w:p>
    <w:p w:rsidR="00E9468A" w:rsidRPr="00B047D8" w:rsidRDefault="002D061A" w:rsidP="00B047D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«Токар.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Фрезерувальник»</w:t>
      </w:r>
    </w:p>
    <w:p w:rsidR="00E9468A" w:rsidRPr="00B047D8" w:rsidRDefault="00E9468A" w:rsidP="00B047D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«Кухар. Офіціант. Бармен» </w:t>
      </w:r>
    </w:p>
    <w:p w:rsidR="00E9468A" w:rsidRPr="00B047D8" w:rsidRDefault="00E9468A" w:rsidP="00B047D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Продавець продовольчих товарів та непродовольчих товарів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</w:p>
    <w:p w:rsidR="00E9468A" w:rsidRPr="00B047D8" w:rsidRDefault="00E9468A" w:rsidP="00B047D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«Кравець»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(курсова підготовка)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«Продавець продовольчих товарів»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«Монтажник </w:t>
      </w:r>
      <w:proofErr w:type="spellStart"/>
      <w:r w:rsidRPr="00B047D8">
        <w:rPr>
          <w:rFonts w:ascii="Times New Roman" w:hAnsi="Times New Roman" w:cs="Times New Roman"/>
          <w:sz w:val="28"/>
          <w:szCs w:val="28"/>
          <w:lang w:val="uk-UA"/>
        </w:rPr>
        <w:t>гіпсокартонних</w:t>
      </w:r>
      <w:proofErr w:type="spellEnd"/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конструкцій»</w:t>
      </w:r>
    </w:p>
    <w:p w:rsidR="00E9468A" w:rsidRPr="00B047D8" w:rsidRDefault="00A24EB0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«Слюсар з ремонту колісних транспортних засобів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«Токар»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«Фрезерувальник»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«Офіціант»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«Бармен»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«Кухар» 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«Кондитер»</w:t>
      </w:r>
    </w:p>
    <w:p w:rsidR="00E9468A" w:rsidRPr="00B047D8" w:rsidRDefault="00E9468A" w:rsidP="00B047D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«Кравець»;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вимоги щодо освітнього рівня вступників за кожною професією;</w:t>
      </w:r>
    </w:p>
    <w:p w:rsidR="00E9468A" w:rsidRPr="00B047D8" w:rsidRDefault="002D061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плановані обсяги прийому, освітні та освітньо-кваліфікаційні рівні випускників, строк навчання за професіями</w:t>
      </w:r>
      <w:r w:rsidRPr="00B047D8">
        <w:rPr>
          <w:color w:val="000000"/>
          <w:shd w:val="clear" w:color="auto" w:fill="FFFFFF"/>
          <w:lang w:val="uk-UA"/>
        </w:rPr>
        <w:t> 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9468A" w:rsidRPr="00B047D8">
        <w:rPr>
          <w:rFonts w:ascii="Times New Roman" w:hAnsi="Times New Roman" w:cs="Times New Roman"/>
          <w:i/>
          <w:sz w:val="28"/>
          <w:szCs w:val="28"/>
          <w:lang w:val="uk-UA"/>
        </w:rPr>
        <w:t>Додаток А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форми та </w:t>
      </w:r>
      <w:proofErr w:type="spellStart"/>
      <w:r w:rsidRPr="00B047D8">
        <w:rPr>
          <w:rFonts w:ascii="Times New Roman" w:hAnsi="Times New Roman" w:cs="Times New Roman"/>
          <w:sz w:val="28"/>
          <w:szCs w:val="28"/>
          <w:lang w:val="uk-UA"/>
        </w:rPr>
        <w:t>ступеневість</w:t>
      </w:r>
      <w:proofErr w:type="spellEnd"/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обмеження з професій за віком вступників, статтю та медичними показаннями;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перелік вступних випробувань за професіями, порядок проведення співбесід та системи оцінювання знань;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порядок зарахува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ння на відповідну форму здобуття освіти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та порядок зарахування вступників, які мають однаковий конкурсний бал;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порядок розгляду оскаржень результатів вступних випробувань;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порядок роботи приймальної комісії (дні тижня та години);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наявність місць у гуртожитку та умови їх надання;</w:t>
      </w:r>
    </w:p>
    <w:p w:rsidR="00E9468A" w:rsidRPr="00B047D8" w:rsidRDefault="00E9468A" w:rsidP="00B047D8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порядок проходження медичного огляду вступників до 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ліцей»,  </w:t>
      </w:r>
      <w:r w:rsidR="002D061A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проводять підготовку фахівців для галузей, які потребують обов’язкового професійного медичного відбору, або проходження зазначеного огляду в інших медичних установах.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2.6. Прийом на навчання до 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здійснюється з 01.06</w:t>
      </w:r>
      <w:r w:rsidR="005A7DC1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до 31</w:t>
      </w:r>
      <w:r w:rsidR="00DB7DE8" w:rsidRPr="00B047D8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5A7DC1" w:rsidRPr="00B047D8">
        <w:rPr>
          <w:rFonts w:ascii="Times New Roman" w:hAnsi="Times New Roman" w:cs="Times New Roman"/>
          <w:sz w:val="28"/>
          <w:szCs w:val="28"/>
          <w:lang w:val="uk-UA"/>
        </w:rPr>
        <w:t>1р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7D8" w:rsidRDefault="00B047D8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Pr="00B047D8" w:rsidRDefault="002D061A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Документи для вступу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3.1. Вступники особисто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подають наступні документи:</w:t>
      </w:r>
    </w:p>
    <w:p w:rsidR="00E9468A" w:rsidRPr="00B047D8" w:rsidRDefault="00E9468A" w:rsidP="00B047D8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заяву про вступ до </w:t>
      </w:r>
      <w:r w:rsidR="000B3F31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0B3F31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0B3F31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, вказуючи обрану професію, форму навчання, місце проживання;</w:t>
      </w:r>
    </w:p>
    <w:p w:rsidR="00E9468A" w:rsidRPr="00B047D8" w:rsidRDefault="00E9468A" w:rsidP="00B047D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документ про освіту (оригінал);</w:t>
      </w:r>
    </w:p>
    <w:p w:rsidR="000B3F31" w:rsidRPr="00B047D8" w:rsidRDefault="00E9468A" w:rsidP="00B047D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копію документа, що посвідчує особу та громадянство (паспорт громадянина України, військовий квиток або посвідчення про приписку (відповідно до вимог статті 14 Закону України «Про військовий обов’язок і військову службу»), свідоцтво про народження – для осіб, які за віком не мають паспорта, або інший документ, який засвідчує особу і громадянство) та </w:t>
      </w:r>
      <w:r w:rsidR="00F6068F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ідентифікаційного коду;</w:t>
      </w:r>
      <w:r w:rsidR="000B3F31" w:rsidRPr="00B047D8">
        <w:rPr>
          <w:color w:val="000000"/>
          <w:shd w:val="clear" w:color="auto" w:fill="FFFFFF"/>
          <w:lang w:val="uk-UA"/>
        </w:rPr>
        <w:t xml:space="preserve"> </w:t>
      </w:r>
    </w:p>
    <w:p w:rsidR="00E9468A" w:rsidRPr="00B047D8" w:rsidRDefault="00E9468A" w:rsidP="00B047D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медичну довідку за формою, установленою чинним законодавством та довідку про щеплення;</w:t>
      </w:r>
    </w:p>
    <w:p w:rsidR="001F5008" w:rsidRPr="00B047D8" w:rsidRDefault="00E9468A" w:rsidP="00B047D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6 фотокарток розміром 3 х 4 см; </w:t>
      </w:r>
    </w:p>
    <w:p w:rsidR="001F5008" w:rsidRPr="00B047D8" w:rsidRDefault="00E9468A" w:rsidP="00B047D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що дають право на пільги до вступу в </w:t>
      </w:r>
      <w:r w:rsidR="00F6068F" w:rsidRPr="00B047D8">
        <w:rPr>
          <w:rFonts w:ascii="Times New Roman" w:hAnsi="Times New Roman" w:cs="Times New Roman"/>
          <w:sz w:val="28"/>
          <w:szCs w:val="28"/>
          <w:lang w:val="uk-UA"/>
        </w:rPr>
        <w:t>заклад професійної  (професійно-технічної) освіти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наявності).    </w:t>
      </w:r>
    </w:p>
    <w:p w:rsidR="001F5008" w:rsidRPr="00B047D8" w:rsidRDefault="001F5008" w:rsidP="00B047D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Вступники пред’являють особисто документ, що підтверджує громадянство, та документ, що посвідчує особу чи її спеціальний статус, а особи, які потребують додаткового або тимчасового захисту та подали відповідну заяву про визнання їх біженцем або особою, що потребує додаткового захисту, надають довідку про звернення за захистом в Україні;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3.2. Особи, які направляються на навчання підприємствами, установами, організаціями, додають до заяви про вступ відповідний документ.</w:t>
      </w:r>
    </w:p>
    <w:p w:rsidR="00B047D8" w:rsidRDefault="00B047D8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Pr="00B047D8" w:rsidRDefault="001F5008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IV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Умови</w:t>
      </w: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прийому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4.1. Прийом до </w:t>
      </w:r>
      <w:r w:rsidR="001F5008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1F5008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1F500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</w:t>
      </w:r>
      <w:r w:rsidR="00F6068F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512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на первину професійну підготовку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шляхом конкурсного відбору вступників на навчання за результатами </w:t>
      </w:r>
      <w:r w:rsidR="001F500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співбесіди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008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 </w:t>
      </w:r>
      <w:r w:rsidR="001F500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Конкурсний відбір проводитися поетапно протягом усього періоду прийому документів. </w:t>
      </w:r>
    </w:p>
    <w:p w:rsidR="001F5008" w:rsidRPr="00B047D8" w:rsidRDefault="001F5008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Прийом здобувачів освіти на перепідготовку або підвищення кваліфікації здійснюється шляхом проведення вхідного контролю знань, умінь та навичок відповідно до статті 14 </w:t>
      </w:r>
      <w:hyperlink r:id="rId7" w:tgtFrame="_blank" w:history="1">
        <w:r w:rsidRP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Закону України «Про </w:t>
        </w:r>
        <w:r w:rsid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професійну (</w:t>
        </w:r>
        <w:r w:rsidRP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професійно-технічну</w:t>
        </w:r>
        <w:r w:rsid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)</w:t>
        </w:r>
        <w:r w:rsidRP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освіту»</w:t>
        </w:r>
      </w:hyperlink>
      <w:r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4.3. Особи, які без поважних причин не з'явилися на випробування у зазначений за розкладом час або отримали незадовільні результати не зараховуються до </w:t>
      </w:r>
      <w:r w:rsidR="003E7DE5" w:rsidRPr="00B047D8">
        <w:rPr>
          <w:rFonts w:ascii="Times New Roman" w:hAnsi="Times New Roman" w:cs="Times New Roman"/>
          <w:sz w:val="28"/>
          <w:szCs w:val="28"/>
          <w:lang w:val="uk-UA"/>
        </w:rPr>
        <w:t>закладу професійної  (професійно-технічної) освіти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7D8" w:rsidRDefault="00B047D8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Pr="00B047D8" w:rsidRDefault="001F5008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3E7DE5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Зарахування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5.1. Зараховуються до </w:t>
      </w:r>
      <w:r w:rsidR="001F5008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1F5008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1F500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поза конкурсом: </w:t>
      </w:r>
    </w:p>
    <w:p w:rsidR="00E9468A" w:rsidRPr="00B047D8" w:rsidRDefault="00E9468A" w:rsidP="00B047D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особи, яким відповідно до Закону України «Про статус ветеранів війни, гарантії їх соціального захисту» надано таке право;</w:t>
      </w:r>
    </w:p>
    <w:p w:rsidR="00E9468A" w:rsidRPr="00B047D8" w:rsidRDefault="00E9468A" w:rsidP="00B047D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діти-сироти та діти, позбавлені батьківського піклування, а також особи з їх числа віком від 18 до 23 років відповідно до постанови Кабінету  Міністрів  України від 05 квітня 1994 року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 (зі змінами);</w:t>
      </w:r>
    </w:p>
    <w:p w:rsidR="00AF49D6" w:rsidRPr="00B047D8" w:rsidRDefault="00AF49D6" w:rsidP="00B047D8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B047D8">
        <w:rPr>
          <w:sz w:val="28"/>
          <w:szCs w:val="28"/>
          <w:lang w:val="uk-UA"/>
        </w:rPr>
        <w:t>діти з інвалідністю та особи з інвалідністю, яким не протипоказане навчання за обраною професією, відповідно до </w:t>
      </w:r>
      <w:hyperlink r:id="rId8" w:anchor="n206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статті 22</w:t>
        </w:r>
      </w:hyperlink>
      <w:r w:rsidRPr="00B047D8">
        <w:rPr>
          <w:sz w:val="28"/>
          <w:szCs w:val="28"/>
          <w:lang w:val="uk-UA"/>
        </w:rPr>
        <w:t> Закону України «Про основи соціальної захищеності осіб з інвалідністю в Україні»;</w:t>
      </w:r>
      <w:bookmarkStart w:id="3" w:name="n128"/>
      <w:bookmarkEnd w:id="3"/>
    </w:p>
    <w:p w:rsidR="00AF49D6" w:rsidRPr="00B047D8" w:rsidRDefault="00AF49D6" w:rsidP="00B047D8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4" w:name="n83"/>
      <w:bookmarkEnd w:id="4"/>
      <w:r w:rsidRPr="00B047D8">
        <w:rPr>
          <w:sz w:val="28"/>
          <w:szCs w:val="28"/>
          <w:lang w:val="uk-UA"/>
        </w:rPr>
        <w:t>особи, яким відповідно до </w:t>
      </w:r>
      <w:hyperlink r:id="rId9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Закону України «Про статус і соціальний захист громадян, які постраждали внаслідок Чорнобильської катастрофи»</w:t>
        </w:r>
      </w:hyperlink>
      <w:r w:rsidRPr="00B047D8">
        <w:rPr>
          <w:sz w:val="28"/>
          <w:szCs w:val="28"/>
          <w:lang w:val="uk-UA"/>
        </w:rPr>
        <w:t> надано таке право, у тому числі громадяни, віднесені до категорії 3, - за умови одержання громадянами цієї категорії позитивних оцінок на вступних випробуваннях;</w:t>
      </w:r>
    </w:p>
    <w:p w:rsidR="00AF49D6" w:rsidRPr="00B047D8" w:rsidRDefault="00AF49D6" w:rsidP="00B047D8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5" w:name="n84"/>
      <w:bookmarkEnd w:id="5"/>
      <w:r w:rsidRPr="00B047D8">
        <w:rPr>
          <w:sz w:val="28"/>
          <w:szCs w:val="28"/>
          <w:lang w:val="uk-UA"/>
        </w:rPr>
        <w:t>особи, яким відповідно до </w:t>
      </w:r>
      <w:hyperlink r:id="rId10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Закону України «Про підвищення престижності шахтарської праці»</w:t>
        </w:r>
      </w:hyperlink>
      <w:r w:rsidRPr="00B047D8">
        <w:rPr>
          <w:sz w:val="28"/>
          <w:szCs w:val="28"/>
          <w:lang w:val="uk-UA"/>
        </w:rPr>
        <w:t> надано таке право;</w:t>
      </w:r>
    </w:p>
    <w:p w:rsidR="00AF49D6" w:rsidRPr="00B047D8" w:rsidRDefault="00AF49D6" w:rsidP="00B047D8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6" w:name="n85"/>
      <w:bookmarkEnd w:id="6"/>
      <w:r w:rsidRPr="00B047D8">
        <w:rPr>
          <w:sz w:val="28"/>
          <w:szCs w:val="28"/>
          <w:lang w:val="uk-UA"/>
        </w:rPr>
        <w:t>діти, чиї батьки загинули або стали інвалідами на вугледобувних підприємствах, при вступі на навчання за гірничими спеціальностями і професіями відповідно до </w:t>
      </w:r>
      <w:hyperlink r:id="rId11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Указу Президента України від 19 травня 1999 року № 524</w:t>
        </w:r>
      </w:hyperlink>
      <w:r w:rsidRPr="00B047D8">
        <w:rPr>
          <w:sz w:val="28"/>
          <w:szCs w:val="28"/>
          <w:lang w:val="uk-UA"/>
        </w:rPr>
        <w:t xml:space="preserve"> «Про державну допомогу дітям, які </w:t>
      </w:r>
      <w:r w:rsidR="00B047D8">
        <w:rPr>
          <w:sz w:val="28"/>
          <w:szCs w:val="28"/>
          <w:lang w:val="uk-UA"/>
        </w:rPr>
        <w:t>на</w:t>
      </w:r>
      <w:r w:rsidRPr="00B047D8">
        <w:rPr>
          <w:sz w:val="28"/>
          <w:szCs w:val="28"/>
          <w:lang w:val="uk-UA"/>
        </w:rPr>
        <w:t>вча</w:t>
      </w:r>
      <w:r w:rsidR="00B047D8">
        <w:rPr>
          <w:sz w:val="28"/>
          <w:szCs w:val="28"/>
          <w:lang w:val="uk-UA"/>
        </w:rPr>
        <w:t>ю</w:t>
      </w:r>
      <w:r w:rsidRPr="00B047D8">
        <w:rPr>
          <w:sz w:val="28"/>
          <w:szCs w:val="28"/>
          <w:lang w:val="uk-UA"/>
        </w:rPr>
        <w:t>ться за гірничими спеціальностями і чиї батьки загинули або стали інвалідами на вугледобувних підприємствах»;</w:t>
      </w:r>
    </w:p>
    <w:p w:rsidR="00AF49D6" w:rsidRPr="00B047D8" w:rsidRDefault="00AF49D6" w:rsidP="00B047D8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7" w:name="n86"/>
      <w:bookmarkEnd w:id="7"/>
      <w:r w:rsidRPr="00B047D8">
        <w:rPr>
          <w:sz w:val="28"/>
          <w:szCs w:val="28"/>
          <w:lang w:val="uk-UA"/>
        </w:rPr>
        <w:t xml:space="preserve">діти військовослужбовців Збройних Сил України, інших військових формувань, працівників правоохоронних органів, які загинули під час виконання службових обов'язків, на місця, забезпечені державним </w:t>
      </w:r>
      <w:r w:rsidRPr="00B047D8">
        <w:rPr>
          <w:sz w:val="28"/>
          <w:szCs w:val="28"/>
          <w:lang w:val="uk-UA"/>
        </w:rPr>
        <w:lastRenderedPageBreak/>
        <w:t>замовленням. Вступники у цьому разі подають відповідний документ про те, що батько (мати) визнані такими, що загинули під час виконання службових обов'язків, відповідно до </w:t>
      </w:r>
      <w:hyperlink r:id="rId12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Указу Президента України від 21 лютого 2002 року № 157</w:t>
        </w:r>
      </w:hyperlink>
      <w:r w:rsidRPr="00B047D8">
        <w:rPr>
          <w:sz w:val="28"/>
          <w:szCs w:val="28"/>
          <w:lang w:val="uk-UA"/>
        </w:rPr>
        <w:t> «Про додаткові заходи щодо посилення турботи про захисників Вітчизни, їх правового і соціального захисту, поліпшення військово-патріотичного виховання молоді».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5.2. Першочергово зараховуються за інших рівних умов:</w:t>
      </w:r>
    </w:p>
    <w:p w:rsidR="00AF49D6" w:rsidRPr="00B047D8" w:rsidRDefault="00AF49D6" w:rsidP="00B047D8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B047D8">
        <w:rPr>
          <w:sz w:val="28"/>
          <w:szCs w:val="28"/>
          <w:lang w:val="uk-UA"/>
        </w:rPr>
        <w:t xml:space="preserve">випускники </w:t>
      </w:r>
      <w:r w:rsidR="00B047D8" w:rsidRPr="00E71376">
        <w:rPr>
          <w:sz w:val="28"/>
          <w:szCs w:val="28"/>
          <w:lang w:val="uk-UA"/>
        </w:rPr>
        <w:t xml:space="preserve">закладу загальної середньої освіти </w:t>
      </w:r>
      <w:r w:rsidRPr="00B047D8">
        <w:rPr>
          <w:sz w:val="28"/>
          <w:szCs w:val="28"/>
          <w:lang w:val="uk-UA"/>
        </w:rPr>
        <w:t>III ступеня, нагороджені золотою (срібною) медаллю;</w:t>
      </w:r>
    </w:p>
    <w:p w:rsidR="00AF49D6" w:rsidRPr="00B047D8" w:rsidRDefault="00AF49D6" w:rsidP="00B047D8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8" w:name="n89"/>
      <w:bookmarkEnd w:id="8"/>
      <w:r w:rsidRPr="00B047D8">
        <w:rPr>
          <w:sz w:val="28"/>
          <w:szCs w:val="28"/>
          <w:lang w:val="uk-UA"/>
        </w:rPr>
        <w:t xml:space="preserve">випускники </w:t>
      </w:r>
      <w:r w:rsidR="00B047D8" w:rsidRPr="00E71376">
        <w:rPr>
          <w:sz w:val="28"/>
          <w:szCs w:val="28"/>
          <w:lang w:val="uk-UA"/>
        </w:rPr>
        <w:t xml:space="preserve">закладу загальної середньої освіти </w:t>
      </w:r>
      <w:r w:rsidRPr="00B047D8">
        <w:rPr>
          <w:sz w:val="28"/>
          <w:szCs w:val="28"/>
          <w:lang w:val="uk-UA"/>
        </w:rPr>
        <w:t>II ступеня, які мають свідоцтво про базову загальну середню освіту з відзнакою;</w:t>
      </w:r>
    </w:p>
    <w:p w:rsidR="00AF49D6" w:rsidRPr="00B047D8" w:rsidRDefault="00AF49D6" w:rsidP="00B047D8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9" w:name="n90"/>
      <w:bookmarkEnd w:id="9"/>
      <w:r w:rsidRPr="00B047D8">
        <w:rPr>
          <w:sz w:val="28"/>
          <w:szCs w:val="28"/>
          <w:lang w:val="uk-UA"/>
        </w:rPr>
        <w:t>учасники міжнародних, завершального етапу Всеукраїнських учнівських олімпіад, конкурсів з дисциплін за умови, якщо вони вступають за професіями, для яких вищезазначені дисципліни є профільними;</w:t>
      </w:r>
    </w:p>
    <w:p w:rsidR="00AF49D6" w:rsidRPr="00B047D8" w:rsidRDefault="00AF49D6" w:rsidP="00B047D8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10" w:name="n130"/>
      <w:bookmarkEnd w:id="10"/>
      <w:r w:rsidRPr="00B047D8">
        <w:rPr>
          <w:sz w:val="28"/>
          <w:szCs w:val="28"/>
          <w:lang w:val="uk-UA"/>
        </w:rPr>
        <w:t>призери III етапу Всеукраїнського конкурсу-захисту науково-дослідницьких робіт учнів - членів Малої академії наук України в рік вступу;</w:t>
      </w:r>
    </w:p>
    <w:p w:rsidR="00AF49D6" w:rsidRPr="00B047D8" w:rsidRDefault="00AF49D6" w:rsidP="00B047D8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11" w:name="n129"/>
      <w:bookmarkStart w:id="12" w:name="n131"/>
      <w:bookmarkEnd w:id="11"/>
      <w:bookmarkEnd w:id="12"/>
      <w:r w:rsidRPr="00B047D8">
        <w:rPr>
          <w:sz w:val="28"/>
          <w:szCs w:val="28"/>
          <w:lang w:val="uk-UA"/>
        </w:rPr>
        <w:t>особи з інвалідністю та діти з малозабезпечених сімей, у яких обидва батьки є особами з інвалідністю, один з батьків є особою з інвалідністю, а інший помер, одинока матір є особою з інвалідністю, батько є особою з інвалідністю та виховує дитину без матері, відповідно до </w:t>
      </w:r>
      <w:hyperlink r:id="rId13" w:anchor="n206" w:tgtFrame="_blank" w:history="1">
        <w:r w:rsidRPr="00B047D8">
          <w:rPr>
            <w:rStyle w:val="a8"/>
            <w:rFonts w:eastAsiaTheme="minorHAnsi"/>
            <w:color w:val="auto"/>
            <w:sz w:val="28"/>
            <w:szCs w:val="28"/>
            <w:lang w:val="uk-UA"/>
          </w:rPr>
          <w:t>статті 22</w:t>
        </w:r>
      </w:hyperlink>
      <w:r w:rsidRPr="00B047D8">
        <w:rPr>
          <w:sz w:val="28"/>
          <w:szCs w:val="28"/>
          <w:lang w:val="uk-UA"/>
        </w:rPr>
        <w:t> Закону України «Про основи соціальної захищеності осіб з інвалідністю в Україні»;</w:t>
      </w:r>
    </w:p>
    <w:p w:rsidR="00AF49D6" w:rsidRPr="00B047D8" w:rsidRDefault="00AF49D6" w:rsidP="00B047D8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13" w:name="n132"/>
      <w:bookmarkStart w:id="14" w:name="n91"/>
      <w:bookmarkStart w:id="15" w:name="n92"/>
      <w:bookmarkEnd w:id="13"/>
      <w:bookmarkEnd w:id="14"/>
      <w:bookmarkEnd w:id="15"/>
      <w:r w:rsidRPr="00B047D8">
        <w:rPr>
          <w:sz w:val="28"/>
          <w:szCs w:val="28"/>
          <w:lang w:val="uk-UA"/>
        </w:rPr>
        <w:t>особи, які вступають до закладу професійної (професійно-технічної) освіти за цільовим направленням на навчання.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5.3. Не пізніше ніж через 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днів після закінчення конкурсного відбору приймальна  комісія  приймає  рішення,  оформляє  протокол  та оголошує список  осіб,  що рекомендовані  до зарахування на навчання  до Д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>ержавного професійно-технічного навчального закладу «</w:t>
      </w:r>
      <w:proofErr w:type="spellStart"/>
      <w:r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>іцей» за обраною формою здобуття освіти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5.4. У разі оскарження результатів конкурсного відбору вступник у триденний строк після їх оголошення подає відповідну заяву на ім'я голови приймальної комісії. 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5.5.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Зарахування до 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наказом директора. </w:t>
      </w:r>
    </w:p>
    <w:p w:rsidR="007C34B4" w:rsidRPr="00B047D8" w:rsidRDefault="007C34B4" w:rsidP="00B047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5.6. Зарахування до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</w:t>
      </w: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навчання за рахунок місцев</w:t>
      </w:r>
      <w:r w:rsid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бюджет</w:t>
      </w:r>
      <w:r w:rsid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також за угодами з підприємствами, установами, організаціями, окремими фізичними та/або юридичними особами здійснюється в межах ліцензійних обсягів.</w:t>
      </w:r>
    </w:p>
    <w:p w:rsidR="00E9468A" w:rsidRPr="00B047D8" w:rsidRDefault="00B047D8" w:rsidP="00B04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7C34B4" w:rsidRPr="00B047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VI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Прикінцеві положення</w:t>
      </w:r>
    </w:p>
    <w:p w:rsidR="007C34B4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34B4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Зазначений порядок прийому документів з подальшим зарахуванням поширюється на вступників, які не мають базової загальної середньої освіти і подають довідку про навчання в закладі загальної середньої освіти.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68A" w:rsidRPr="00B047D8" w:rsidRDefault="007C34B4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без поважних причин не приступили до занять протягом 10 днів від дня їх початку, відраховуються </w:t>
      </w:r>
      <w:r w:rsidR="004C7E7D" w:rsidRPr="00B047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C7E7D" w:rsidRPr="00B047D8">
        <w:rPr>
          <w:rFonts w:ascii="Times New Roman" w:hAnsi="Times New Roman" w:cs="Times New Roman"/>
          <w:sz w:val="28"/>
          <w:szCs w:val="28"/>
          <w:lang w:val="uk-UA"/>
        </w:rPr>
        <w:t>закладу професійної (професійно-технічної) освіти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. На звільнені місця може проводитися зарахування осіб, що отримали позитивні результати при конкурсному відборі, але не були зараховані. При невиконанні регіонального замовлення на прийом з окремих професій </w:t>
      </w:r>
      <w:r w:rsidR="004C7E7D" w:rsidRPr="00B047D8">
        <w:rPr>
          <w:rFonts w:ascii="Times New Roman" w:hAnsi="Times New Roman" w:cs="Times New Roman"/>
          <w:sz w:val="28"/>
          <w:szCs w:val="28"/>
          <w:lang w:val="uk-UA"/>
        </w:rPr>
        <w:t>заклад професійної (професійно-технічної) освіти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може проводити додатковий прийом. </w:t>
      </w:r>
    </w:p>
    <w:p w:rsidR="00E9468A" w:rsidRPr="00B047D8" w:rsidRDefault="007C34B4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. Особам, які не зараховані до </w:t>
      </w:r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, а також тим, які без поважних причин не приступили до занять, повертаються документи не пізніше ніж протягом п'яти днів з дня прийняття рішення. 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6.3. Матеріали, які засвідчують результати вступних випробувань, зберігаються протягом одного  року, а потім знищуються, про що складається відповідний акт.</w:t>
      </w:r>
    </w:p>
    <w:p w:rsidR="00E9468A" w:rsidRPr="00B047D8" w:rsidRDefault="00E9468A" w:rsidP="00B0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6.4. Контроль за дотриманням Правил прийому до </w:t>
      </w:r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proofErr w:type="spellStart"/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 та Департаментом освіти і науки Хмельницької обласної державної адміністрації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68A" w:rsidRPr="00B047D8" w:rsidRDefault="00E9468A" w:rsidP="00B047D8">
      <w:pPr>
        <w:spacing w:after="0"/>
        <w:jc w:val="both"/>
        <w:rPr>
          <w:rFonts w:ascii="Times New Roman" w:hAnsi="Times New Roman" w:cs="Times New Roman"/>
          <w:color w:val="333300"/>
          <w:sz w:val="28"/>
          <w:szCs w:val="28"/>
          <w:lang w:val="uk-UA"/>
        </w:rPr>
      </w:pPr>
    </w:p>
    <w:p w:rsidR="00E9468A" w:rsidRPr="00B047D8" w:rsidRDefault="00E9468A" w:rsidP="00B047D8">
      <w:pPr>
        <w:spacing w:after="0"/>
        <w:jc w:val="both"/>
        <w:rPr>
          <w:rFonts w:ascii="Times New Roman" w:hAnsi="Times New Roman" w:cs="Times New Roman"/>
          <w:color w:val="333300"/>
          <w:sz w:val="28"/>
          <w:szCs w:val="28"/>
          <w:lang w:val="uk-UA"/>
        </w:rPr>
      </w:pPr>
    </w:p>
    <w:p w:rsidR="00155493" w:rsidRPr="00B047D8" w:rsidRDefault="00155493" w:rsidP="00B047D8">
      <w:pPr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i/>
          <w:caps/>
          <w:sz w:val="28"/>
          <w:szCs w:val="28"/>
          <w:lang w:val="uk-UA"/>
        </w:rPr>
        <w:br w:type="page"/>
      </w:r>
    </w:p>
    <w:p w:rsidR="00E9468A" w:rsidRPr="00B047D8" w:rsidRDefault="00E9468A" w:rsidP="00B047D8">
      <w:pPr>
        <w:spacing w:after="0"/>
        <w:jc w:val="right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i/>
          <w:caps/>
          <w:sz w:val="28"/>
          <w:szCs w:val="28"/>
          <w:lang w:val="uk-UA"/>
        </w:rPr>
        <w:lastRenderedPageBreak/>
        <w:t>Додаток А</w:t>
      </w:r>
    </w:p>
    <w:p w:rsidR="00E9468A" w:rsidRPr="00B047D8" w:rsidRDefault="00E9468A" w:rsidP="00B0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професій та плановий обсяг прийому </w:t>
      </w:r>
    </w:p>
    <w:p w:rsidR="00E9468A" w:rsidRPr="00B047D8" w:rsidRDefault="00E9468A" w:rsidP="00B0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регіональним замовленням </w:t>
      </w:r>
      <w:r w:rsidR="00155493" w:rsidRPr="00B047D8">
        <w:rPr>
          <w:rFonts w:ascii="Times New Roman" w:hAnsi="Times New Roman" w:cs="Times New Roman"/>
          <w:b/>
          <w:sz w:val="28"/>
          <w:szCs w:val="28"/>
          <w:lang w:val="uk-UA"/>
        </w:rPr>
        <w:t>до Державного професійно-технічного навчального закладу</w:t>
      </w: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Славутський</w:t>
      </w:r>
      <w:proofErr w:type="spellEnd"/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ліцей»</w:t>
      </w:r>
    </w:p>
    <w:p w:rsidR="00E9468A" w:rsidRPr="00B047D8" w:rsidRDefault="005B6416" w:rsidP="00B0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у 2021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tbl>
      <w:tblPr>
        <w:tblStyle w:val="a3"/>
        <w:tblW w:w="4937" w:type="pct"/>
        <w:tblLayout w:type="fixed"/>
        <w:tblLook w:val="04A0"/>
      </w:tblPr>
      <w:tblGrid>
        <w:gridCol w:w="1241"/>
        <w:gridCol w:w="2269"/>
        <w:gridCol w:w="1927"/>
        <w:gridCol w:w="1166"/>
        <w:gridCol w:w="1099"/>
        <w:gridCol w:w="1027"/>
        <w:gridCol w:w="989"/>
        <w:gridCol w:w="12"/>
      </w:tblGrid>
      <w:tr w:rsidR="00B047D8" w:rsidRPr="00B047D8" w:rsidTr="00CF0F77">
        <w:trPr>
          <w:trHeight w:val="435"/>
        </w:trPr>
        <w:tc>
          <w:tcPr>
            <w:tcW w:w="638" w:type="pct"/>
            <w:vMerge w:val="restart"/>
            <w:vAlign w:val="center"/>
            <w:hideMark/>
          </w:tcPr>
          <w:p w:rsid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</w:t>
            </w: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1166" w:type="pct"/>
            <w:vMerge w:val="restart"/>
            <w:vAlign w:val="center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  <w:r w:rsid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професії</w:t>
            </w:r>
          </w:p>
        </w:tc>
        <w:tc>
          <w:tcPr>
            <w:tcW w:w="990" w:type="pct"/>
            <w:vMerge w:val="restart"/>
            <w:vAlign w:val="center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професії за державним класифікатором </w:t>
            </w:r>
            <w:proofErr w:type="spellStart"/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003:2010</w:t>
            </w:r>
          </w:p>
        </w:tc>
        <w:tc>
          <w:tcPr>
            <w:tcW w:w="599" w:type="pct"/>
            <w:vMerge w:val="restart"/>
            <w:vAlign w:val="center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</w:t>
            </w:r>
            <w:r w:rsid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1607" w:type="pct"/>
            <w:gridSpan w:val="4"/>
            <w:noWrap/>
            <w:vAlign w:val="center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регіонального замовлення</w:t>
            </w:r>
          </w:p>
        </w:tc>
      </w:tr>
      <w:tr w:rsidR="00CF0F77" w:rsidRPr="00B047D8" w:rsidTr="00CF0F77">
        <w:trPr>
          <w:gridAfter w:val="1"/>
          <w:wAfter w:w="6" w:type="pct"/>
          <w:trHeight w:val="255"/>
        </w:trPr>
        <w:tc>
          <w:tcPr>
            <w:tcW w:w="638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vMerge w:val="restar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36" w:type="pct"/>
            <w:gridSpan w:val="2"/>
            <w:noWrap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тому числі</w:t>
            </w:r>
          </w:p>
        </w:tc>
      </w:tr>
      <w:tr w:rsidR="00CF0F77" w:rsidRPr="00B047D8" w:rsidTr="00CF0F77">
        <w:trPr>
          <w:gridAfter w:val="1"/>
          <w:wAfter w:w="6" w:type="pct"/>
          <w:trHeight w:val="673"/>
        </w:trPr>
        <w:tc>
          <w:tcPr>
            <w:tcW w:w="638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8" w:type="pct"/>
            <w:hideMark/>
          </w:tcPr>
          <w:p w:rsid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 базі </w:t>
            </w: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 кл.</w:t>
            </w:r>
          </w:p>
        </w:tc>
        <w:tc>
          <w:tcPr>
            <w:tcW w:w="508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базі                11 кл.</w:t>
            </w:r>
          </w:p>
        </w:tc>
      </w:tr>
      <w:tr w:rsidR="00CF0F77" w:rsidRPr="00B047D8" w:rsidTr="00CF0F77">
        <w:trPr>
          <w:gridAfter w:val="1"/>
          <w:wAfter w:w="6" w:type="pct"/>
          <w:trHeight w:val="555"/>
        </w:trPr>
        <w:tc>
          <w:tcPr>
            <w:tcW w:w="638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СПТУ</w:t>
            </w:r>
          </w:p>
        </w:tc>
        <w:tc>
          <w:tcPr>
            <w:tcW w:w="1166" w:type="pct"/>
            <w:hideMark/>
          </w:tcPr>
          <w:p w:rsidR="00E9468A" w:rsidRPr="00B047D8" w:rsidRDefault="00E9468A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                                                                              Кондитер</w:t>
            </w:r>
          </w:p>
        </w:tc>
        <w:tc>
          <w:tcPr>
            <w:tcW w:w="990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5122                        7412</w:t>
            </w:r>
          </w:p>
        </w:tc>
        <w:tc>
          <w:tcPr>
            <w:tcW w:w="599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565" w:type="pct"/>
            <w:hideMark/>
          </w:tcPr>
          <w:p w:rsidR="00E9468A" w:rsidRPr="00B047D8" w:rsidRDefault="00441193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8" w:type="pct"/>
            <w:hideMark/>
          </w:tcPr>
          <w:p w:rsidR="00E9468A" w:rsidRPr="00B047D8" w:rsidRDefault="00441193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8" w:type="pct"/>
            <w:noWrap/>
            <w:hideMark/>
          </w:tcPr>
          <w:p w:rsidR="00E9468A" w:rsidRPr="00B047D8" w:rsidRDefault="00E9468A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0F77" w:rsidRPr="00B047D8" w:rsidTr="00CF0F77">
        <w:trPr>
          <w:gridAfter w:val="1"/>
          <w:wAfter w:w="6" w:type="pct"/>
          <w:trHeight w:val="765"/>
        </w:trPr>
        <w:tc>
          <w:tcPr>
            <w:tcW w:w="638" w:type="pct"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СПТУ</w:t>
            </w:r>
          </w:p>
        </w:tc>
        <w:tc>
          <w:tcPr>
            <w:tcW w:w="1166" w:type="pct"/>
          </w:tcPr>
          <w:p w:rsidR="00A24EB0" w:rsidRPr="00B047D8" w:rsidRDefault="00A24EB0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колісних транспортних засобів</w:t>
            </w: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9468A" w:rsidRPr="00B047D8" w:rsidRDefault="00E9468A" w:rsidP="00B047D8">
            <w:pPr>
              <w:spacing w:line="276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990" w:type="pct"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9" w:type="pct"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565" w:type="pct"/>
          </w:tcPr>
          <w:p w:rsidR="00E9468A" w:rsidRPr="00B047D8" w:rsidRDefault="00441193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8" w:type="pct"/>
          </w:tcPr>
          <w:p w:rsidR="00E9468A" w:rsidRPr="00B047D8" w:rsidRDefault="00441193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8" w:type="pct"/>
            <w:noWrap/>
          </w:tcPr>
          <w:p w:rsidR="00E9468A" w:rsidRPr="00B047D8" w:rsidRDefault="00E9468A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0F77" w:rsidRPr="00B047D8" w:rsidTr="00CF0F77">
        <w:trPr>
          <w:gridAfter w:val="1"/>
          <w:wAfter w:w="6" w:type="pct"/>
          <w:trHeight w:val="510"/>
        </w:trPr>
        <w:tc>
          <w:tcPr>
            <w:tcW w:w="638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СПТУ</w:t>
            </w:r>
          </w:p>
        </w:tc>
        <w:tc>
          <w:tcPr>
            <w:tcW w:w="1166" w:type="pct"/>
            <w:hideMark/>
          </w:tcPr>
          <w:p w:rsidR="0010476F" w:rsidRPr="00B047D8" w:rsidRDefault="004C7E7D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Монтажник </w:t>
            </w:r>
            <w:proofErr w:type="spellStart"/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гіпсокартонних</w:t>
            </w:r>
            <w:proofErr w:type="spellEnd"/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конструкцій.</w:t>
            </w:r>
          </w:p>
          <w:p w:rsidR="00E9468A" w:rsidRPr="00B047D8" w:rsidRDefault="00E9468A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Штукатур</w:t>
            </w:r>
          </w:p>
        </w:tc>
        <w:tc>
          <w:tcPr>
            <w:tcW w:w="990" w:type="pct"/>
            <w:hideMark/>
          </w:tcPr>
          <w:p w:rsidR="00AF0790" w:rsidRPr="00B047D8" w:rsidRDefault="00AF079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7129</w:t>
            </w:r>
          </w:p>
          <w:p w:rsidR="00AF0790" w:rsidRPr="00B047D8" w:rsidRDefault="00AF079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0790" w:rsidRPr="00B047D8" w:rsidRDefault="00AF079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7133</w:t>
            </w:r>
          </w:p>
        </w:tc>
        <w:tc>
          <w:tcPr>
            <w:tcW w:w="599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565" w:type="pct"/>
            <w:hideMark/>
          </w:tcPr>
          <w:p w:rsidR="00E9468A" w:rsidRPr="00B047D8" w:rsidRDefault="00E9468A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8" w:type="pct"/>
            <w:hideMark/>
          </w:tcPr>
          <w:p w:rsidR="00E9468A" w:rsidRPr="00B047D8" w:rsidRDefault="00E9468A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8" w:type="pct"/>
            <w:noWrap/>
            <w:hideMark/>
          </w:tcPr>
          <w:p w:rsidR="00E9468A" w:rsidRPr="00B047D8" w:rsidRDefault="00E9468A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0F77" w:rsidRPr="00B047D8" w:rsidTr="00CF0F77">
        <w:trPr>
          <w:gridAfter w:val="1"/>
          <w:wAfter w:w="6" w:type="pct"/>
          <w:trHeight w:val="345"/>
        </w:trPr>
        <w:tc>
          <w:tcPr>
            <w:tcW w:w="638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</w:t>
            </w:r>
          </w:p>
        </w:tc>
        <w:tc>
          <w:tcPr>
            <w:tcW w:w="1166" w:type="pct"/>
            <w:hideMark/>
          </w:tcPr>
          <w:p w:rsidR="00A24EB0" w:rsidRPr="00B047D8" w:rsidRDefault="00A24EB0" w:rsidP="00B047D8">
            <w:pPr>
              <w:spacing w:line="276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990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9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565" w:type="pct"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8" w:type="pct"/>
            <w:hideMark/>
          </w:tcPr>
          <w:p w:rsidR="00A24EB0" w:rsidRPr="00B047D8" w:rsidRDefault="00A24EB0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F0F77" w:rsidRPr="00B047D8" w:rsidTr="00CF0F77">
        <w:trPr>
          <w:gridAfter w:val="1"/>
          <w:wAfter w:w="6" w:type="pct"/>
          <w:trHeight w:val="765"/>
        </w:trPr>
        <w:tc>
          <w:tcPr>
            <w:tcW w:w="638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</w:t>
            </w:r>
          </w:p>
        </w:tc>
        <w:tc>
          <w:tcPr>
            <w:tcW w:w="1166" w:type="pct"/>
            <w:hideMark/>
          </w:tcPr>
          <w:p w:rsidR="00A24EB0" w:rsidRPr="00B047D8" w:rsidRDefault="00A24EB0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                                                                                  Офіціант                                                                        Бармен</w:t>
            </w:r>
          </w:p>
        </w:tc>
        <w:tc>
          <w:tcPr>
            <w:tcW w:w="990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5122                                              5123                                        </w:t>
            </w:r>
            <w:proofErr w:type="spellStart"/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5123</w:t>
            </w:r>
            <w:proofErr w:type="spellEnd"/>
          </w:p>
        </w:tc>
        <w:tc>
          <w:tcPr>
            <w:tcW w:w="599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 роки</w:t>
            </w:r>
          </w:p>
        </w:tc>
        <w:tc>
          <w:tcPr>
            <w:tcW w:w="565" w:type="pct"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8" w:type="pct"/>
            <w:hideMark/>
          </w:tcPr>
          <w:p w:rsidR="00A24EB0" w:rsidRPr="00B047D8" w:rsidRDefault="00A24EB0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F0F77" w:rsidRPr="00B047D8" w:rsidTr="00CF0F77">
        <w:trPr>
          <w:gridAfter w:val="1"/>
          <w:wAfter w:w="6" w:type="pct"/>
          <w:trHeight w:val="765"/>
        </w:trPr>
        <w:tc>
          <w:tcPr>
            <w:tcW w:w="638" w:type="pct"/>
            <w:hideMark/>
          </w:tcPr>
          <w:p w:rsidR="005B6416" w:rsidRPr="00B047D8" w:rsidRDefault="005B6416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1166" w:type="pct"/>
            <w:hideMark/>
          </w:tcPr>
          <w:p w:rsidR="005B6416" w:rsidRPr="00B047D8" w:rsidRDefault="005B6416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990" w:type="pct"/>
            <w:hideMark/>
          </w:tcPr>
          <w:p w:rsidR="005B6416" w:rsidRPr="00B047D8" w:rsidRDefault="0010476F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7433</w:t>
            </w:r>
          </w:p>
        </w:tc>
        <w:tc>
          <w:tcPr>
            <w:tcW w:w="599" w:type="pct"/>
            <w:hideMark/>
          </w:tcPr>
          <w:p w:rsidR="005B6416" w:rsidRPr="00B047D8" w:rsidRDefault="0010476F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 роки</w:t>
            </w:r>
          </w:p>
        </w:tc>
        <w:tc>
          <w:tcPr>
            <w:tcW w:w="565" w:type="pct"/>
            <w:hideMark/>
          </w:tcPr>
          <w:p w:rsidR="005B6416" w:rsidRPr="00B047D8" w:rsidRDefault="0010476F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hideMark/>
          </w:tcPr>
          <w:p w:rsidR="005B6416" w:rsidRPr="00B047D8" w:rsidRDefault="005B6416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pct"/>
            <w:noWrap/>
            <w:hideMark/>
          </w:tcPr>
          <w:p w:rsidR="005B6416" w:rsidRPr="00B047D8" w:rsidRDefault="0010476F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F0F77" w:rsidRPr="00B047D8" w:rsidTr="00CF0F77">
        <w:trPr>
          <w:gridAfter w:val="1"/>
          <w:wAfter w:w="6" w:type="pct"/>
          <w:trHeight w:val="390"/>
        </w:trPr>
        <w:tc>
          <w:tcPr>
            <w:tcW w:w="638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pct"/>
            <w:hideMark/>
          </w:tcPr>
          <w:p w:rsidR="00A24EB0" w:rsidRPr="00B047D8" w:rsidRDefault="00A24EB0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0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10476F"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28" w:type="pct"/>
            <w:hideMark/>
          </w:tcPr>
          <w:p w:rsidR="00A24EB0" w:rsidRPr="00B047D8" w:rsidRDefault="0010476F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08" w:type="pct"/>
            <w:hideMark/>
          </w:tcPr>
          <w:p w:rsidR="00A24EB0" w:rsidRPr="00B047D8" w:rsidRDefault="0010476F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63</w:t>
            </w:r>
          </w:p>
        </w:tc>
      </w:tr>
    </w:tbl>
    <w:p w:rsidR="00E9468A" w:rsidRPr="00B047D8" w:rsidRDefault="00E9468A" w:rsidP="00B0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68A" w:rsidRPr="00B047D8" w:rsidRDefault="00E9468A" w:rsidP="00B047D8">
      <w:pPr>
        <w:rPr>
          <w:lang w:val="uk-UA"/>
        </w:rPr>
      </w:pPr>
      <w:bookmarkStart w:id="16" w:name="_GoBack"/>
      <w:bookmarkEnd w:id="16"/>
    </w:p>
    <w:p w:rsidR="00740B66" w:rsidRPr="00B047D8" w:rsidRDefault="00740B66" w:rsidP="00B047D8">
      <w:pPr>
        <w:rPr>
          <w:lang w:val="uk-UA"/>
        </w:rPr>
      </w:pPr>
    </w:p>
    <w:sectPr w:rsidR="00740B66" w:rsidRPr="00B047D8" w:rsidSect="00B047D8">
      <w:footerReference w:type="default" r:id="rId14"/>
      <w:pgSz w:w="11906" w:h="16838"/>
      <w:pgMar w:top="1134" w:right="567" w:bottom="1134" w:left="1701" w:header="709" w:footer="709" w:gutter="0"/>
      <w:pgBorders w:offsetFrom="page">
        <w:top w:val="starsTop" w:sz="31" w:space="24" w:color="0F243E" w:themeColor="text2" w:themeShade="80"/>
        <w:left w:val="starsTop" w:sz="31" w:space="24" w:color="0F243E" w:themeColor="text2" w:themeShade="80"/>
        <w:bottom w:val="starsTop" w:sz="31" w:space="24" w:color="0F243E" w:themeColor="text2" w:themeShade="80"/>
        <w:right w:val="starsTop" w:sz="31" w:space="24" w:color="0F243E" w:themeColor="text2" w:themeShade="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44" w:rsidRDefault="00FB5E44" w:rsidP="008D28F6">
      <w:pPr>
        <w:spacing w:after="0" w:line="240" w:lineRule="auto"/>
      </w:pPr>
      <w:r>
        <w:separator/>
      </w:r>
    </w:p>
  </w:endnote>
  <w:endnote w:type="continuationSeparator" w:id="0">
    <w:p w:rsidR="00FB5E44" w:rsidRDefault="00FB5E44" w:rsidP="008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030087"/>
      <w:docPartObj>
        <w:docPartGallery w:val="Page Numbers (Bottom of Page)"/>
        <w:docPartUnique/>
      </w:docPartObj>
    </w:sdtPr>
    <w:sdtContent>
      <w:p w:rsidR="004112E6" w:rsidRDefault="009B6EAC">
        <w:pPr>
          <w:pStyle w:val="a5"/>
          <w:jc w:val="right"/>
        </w:pPr>
        <w:r>
          <w:fldChar w:fldCharType="begin"/>
        </w:r>
        <w:r w:rsidR="00A52B00">
          <w:instrText xml:space="preserve"> PAGE   \* MERGEFORMAT </w:instrText>
        </w:r>
        <w:r>
          <w:fldChar w:fldCharType="separate"/>
        </w:r>
        <w:r w:rsidR="00CA5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2E6" w:rsidRDefault="00411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44" w:rsidRDefault="00FB5E44" w:rsidP="008D28F6">
      <w:pPr>
        <w:spacing w:after="0" w:line="240" w:lineRule="auto"/>
      </w:pPr>
      <w:r>
        <w:separator/>
      </w:r>
    </w:p>
  </w:footnote>
  <w:footnote w:type="continuationSeparator" w:id="0">
    <w:p w:rsidR="00FB5E44" w:rsidRDefault="00FB5E44" w:rsidP="008D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D2"/>
    <w:multiLevelType w:val="hybridMultilevel"/>
    <w:tmpl w:val="CD1EA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2A2"/>
    <w:multiLevelType w:val="hybridMultilevel"/>
    <w:tmpl w:val="4246E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7FC0"/>
    <w:multiLevelType w:val="hybridMultilevel"/>
    <w:tmpl w:val="81F293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2D2AD6"/>
    <w:multiLevelType w:val="hybridMultilevel"/>
    <w:tmpl w:val="1DAA6F7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994D69"/>
    <w:multiLevelType w:val="hybridMultilevel"/>
    <w:tmpl w:val="D18A4E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57A6"/>
    <w:multiLevelType w:val="hybridMultilevel"/>
    <w:tmpl w:val="96DE2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B5D35"/>
    <w:multiLevelType w:val="hybridMultilevel"/>
    <w:tmpl w:val="E27C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47A22"/>
    <w:multiLevelType w:val="hybridMultilevel"/>
    <w:tmpl w:val="5E46F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D70"/>
    <w:multiLevelType w:val="hybridMultilevel"/>
    <w:tmpl w:val="2DA47A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4013A"/>
    <w:multiLevelType w:val="hybridMultilevel"/>
    <w:tmpl w:val="95B6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38B2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60286"/>
    <w:multiLevelType w:val="hybridMultilevel"/>
    <w:tmpl w:val="FDAC3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80674"/>
    <w:multiLevelType w:val="hybridMultilevel"/>
    <w:tmpl w:val="9C68ED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468A"/>
    <w:rsid w:val="00022512"/>
    <w:rsid w:val="000B3F31"/>
    <w:rsid w:val="000F39BB"/>
    <w:rsid w:val="0010476F"/>
    <w:rsid w:val="00153C65"/>
    <w:rsid w:val="00155493"/>
    <w:rsid w:val="00180FDB"/>
    <w:rsid w:val="001B1423"/>
    <w:rsid w:val="001F5008"/>
    <w:rsid w:val="002256C6"/>
    <w:rsid w:val="002D061A"/>
    <w:rsid w:val="002F017A"/>
    <w:rsid w:val="002F58D8"/>
    <w:rsid w:val="00357864"/>
    <w:rsid w:val="003E7DE5"/>
    <w:rsid w:val="004112E6"/>
    <w:rsid w:val="00441193"/>
    <w:rsid w:val="0046761C"/>
    <w:rsid w:val="00472882"/>
    <w:rsid w:val="004C3475"/>
    <w:rsid w:val="004C7E7D"/>
    <w:rsid w:val="005A7DC1"/>
    <w:rsid w:val="005B6416"/>
    <w:rsid w:val="005D3FCE"/>
    <w:rsid w:val="006C5E0B"/>
    <w:rsid w:val="00740B66"/>
    <w:rsid w:val="00746700"/>
    <w:rsid w:val="00771004"/>
    <w:rsid w:val="007C34B4"/>
    <w:rsid w:val="008344F5"/>
    <w:rsid w:val="008D28F6"/>
    <w:rsid w:val="00974F62"/>
    <w:rsid w:val="009B6EAC"/>
    <w:rsid w:val="009D7449"/>
    <w:rsid w:val="00A24EB0"/>
    <w:rsid w:val="00A52B00"/>
    <w:rsid w:val="00AF0790"/>
    <w:rsid w:val="00AF49D6"/>
    <w:rsid w:val="00B047D8"/>
    <w:rsid w:val="00B51D82"/>
    <w:rsid w:val="00CA5BA2"/>
    <w:rsid w:val="00CB66A2"/>
    <w:rsid w:val="00CF0F77"/>
    <w:rsid w:val="00DB7DE8"/>
    <w:rsid w:val="00E9468A"/>
    <w:rsid w:val="00EC4DC3"/>
    <w:rsid w:val="00F6068F"/>
    <w:rsid w:val="00FB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68A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946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E9468A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E946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2F58D8"/>
  </w:style>
  <w:style w:type="character" w:customStyle="1" w:styleId="rvts11">
    <w:name w:val="rvts11"/>
    <w:basedOn w:val="a0"/>
    <w:rsid w:val="002F58D8"/>
  </w:style>
  <w:style w:type="character" w:styleId="a8">
    <w:name w:val="Hyperlink"/>
    <w:basedOn w:val="a0"/>
    <w:uiPriority w:val="99"/>
    <w:semiHidden/>
    <w:unhideWhenUsed/>
    <w:rsid w:val="002F5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5-12" TargetMode="External"/><Relationship Id="rId13" Type="http://schemas.openxmlformats.org/officeDocument/2006/relationships/hyperlink" Target="https://zakon.rada.gov.ua/laws/show/875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3/98-%D0%B2%D1%80" TargetMode="External"/><Relationship Id="rId12" Type="http://schemas.openxmlformats.org/officeDocument/2006/relationships/hyperlink" Target="https://zakon.rada.gov.ua/laws/show/157/20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524/9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4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96-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2397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2021-11-16T12:55:00Z</dcterms:created>
  <dcterms:modified xsi:type="dcterms:W3CDTF">2021-11-16T12:55:00Z</dcterms:modified>
</cp:coreProperties>
</file>